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97" w:rsidRPr="00A63092" w:rsidRDefault="00676697" w:rsidP="00676697">
      <w:pPr>
        <w:jc w:val="both"/>
        <w:rPr>
          <w:rFonts w:ascii="Arial" w:hAnsi="Arial" w:cs="Arial"/>
          <w:sz w:val="20"/>
          <w:szCs w:val="20"/>
        </w:rPr>
      </w:pPr>
    </w:p>
    <w:p w:rsidR="00565632" w:rsidRDefault="00565632" w:rsidP="00565632">
      <w:pPr>
        <w:spacing w:line="360" w:lineRule="auto"/>
        <w:jc w:val="both"/>
        <w:rPr>
          <w:rFonts w:ascii="Tahoma" w:hAnsi="Tahoma" w:cs="Tahoma"/>
          <w:b/>
          <w:bCs/>
          <w:sz w:val="20"/>
          <w:szCs w:val="20"/>
        </w:rPr>
      </w:pPr>
    </w:p>
    <w:p w:rsidR="00B52613" w:rsidRPr="00E83559" w:rsidRDefault="00E83559" w:rsidP="00E83559">
      <w:pPr>
        <w:spacing w:line="360" w:lineRule="auto"/>
        <w:jc w:val="center"/>
        <w:rPr>
          <w:rFonts w:ascii="Arial" w:hAnsi="Arial" w:cs="Arial"/>
          <w:b/>
          <w:bCs/>
          <w:i/>
        </w:rPr>
      </w:pPr>
      <w:r w:rsidRPr="00E83559">
        <w:rPr>
          <w:rFonts w:ascii="Arial" w:hAnsi="Arial" w:cs="Arial"/>
          <w:b/>
          <w:bCs/>
          <w:i/>
        </w:rPr>
        <w:t>Ramowy program spotkania</w:t>
      </w:r>
    </w:p>
    <w:p w:rsidR="00E83559" w:rsidRPr="00E83559" w:rsidRDefault="004C4BF9" w:rsidP="00E83559">
      <w:pPr>
        <w:spacing w:line="360" w:lineRule="auto"/>
        <w:jc w:val="center"/>
        <w:rPr>
          <w:rFonts w:ascii="Arial" w:hAnsi="Arial" w:cs="Arial"/>
          <w:b/>
          <w:bCs/>
          <w:i/>
          <w:u w:val="single"/>
        </w:rPr>
      </w:pPr>
      <w:r>
        <w:rPr>
          <w:rFonts w:ascii="Arial" w:hAnsi="Arial" w:cs="Arial"/>
          <w:b/>
          <w:bCs/>
          <w:i/>
          <w:u w:val="single"/>
        </w:rPr>
        <w:t xml:space="preserve">Środa z Funduszami dla </w:t>
      </w:r>
      <w:r w:rsidR="004D0F50">
        <w:rPr>
          <w:rFonts w:ascii="Arial" w:hAnsi="Arial" w:cs="Arial"/>
          <w:b/>
          <w:bCs/>
          <w:i/>
          <w:u w:val="single"/>
        </w:rPr>
        <w:t>Przedsiębiorców</w:t>
      </w:r>
    </w:p>
    <w:p w:rsidR="00565632" w:rsidRDefault="00B52613" w:rsidP="00B52613">
      <w:pPr>
        <w:spacing w:line="360" w:lineRule="auto"/>
        <w:jc w:val="center"/>
        <w:rPr>
          <w:rFonts w:ascii="Arial" w:hAnsi="Arial" w:cs="Arial"/>
          <w:b/>
          <w:bCs/>
        </w:rPr>
      </w:pPr>
      <w:r w:rsidRPr="00E83559">
        <w:rPr>
          <w:rFonts w:ascii="Arial" w:hAnsi="Arial" w:cs="Arial"/>
          <w:b/>
          <w:bCs/>
        </w:rPr>
        <w:t xml:space="preserve">Olsztyn, </w:t>
      </w:r>
      <w:r w:rsidR="00E83559" w:rsidRPr="00E83559">
        <w:rPr>
          <w:rFonts w:ascii="Arial" w:hAnsi="Arial" w:cs="Arial"/>
          <w:b/>
          <w:bCs/>
        </w:rPr>
        <w:t>0</w:t>
      </w:r>
      <w:r w:rsidR="004D0F50">
        <w:rPr>
          <w:rFonts w:ascii="Arial" w:hAnsi="Arial" w:cs="Arial"/>
          <w:b/>
          <w:bCs/>
        </w:rPr>
        <w:t>4</w:t>
      </w:r>
      <w:r w:rsidR="00E83559" w:rsidRPr="00E83559">
        <w:rPr>
          <w:rFonts w:ascii="Arial" w:hAnsi="Arial" w:cs="Arial"/>
          <w:b/>
          <w:bCs/>
        </w:rPr>
        <w:t>.</w:t>
      </w:r>
      <w:r w:rsidR="001C6AEF">
        <w:rPr>
          <w:rFonts w:ascii="Arial" w:hAnsi="Arial" w:cs="Arial"/>
          <w:b/>
          <w:bCs/>
        </w:rPr>
        <w:t>0</w:t>
      </w:r>
      <w:r w:rsidR="004D0F50">
        <w:rPr>
          <w:rFonts w:ascii="Arial" w:hAnsi="Arial" w:cs="Arial"/>
          <w:b/>
          <w:bCs/>
        </w:rPr>
        <w:t>2</w:t>
      </w:r>
      <w:r w:rsidR="00E83559" w:rsidRPr="00E83559">
        <w:rPr>
          <w:rFonts w:ascii="Arial" w:hAnsi="Arial" w:cs="Arial"/>
          <w:b/>
          <w:bCs/>
        </w:rPr>
        <w:t>.201</w:t>
      </w:r>
      <w:r w:rsidR="001C6AEF">
        <w:rPr>
          <w:rFonts w:ascii="Arial" w:hAnsi="Arial" w:cs="Arial"/>
          <w:b/>
          <w:bCs/>
        </w:rPr>
        <w:t>5</w:t>
      </w:r>
      <w:r w:rsidR="00E83559" w:rsidRPr="00E83559">
        <w:rPr>
          <w:rFonts w:ascii="Arial" w:hAnsi="Arial" w:cs="Arial"/>
          <w:b/>
          <w:bCs/>
        </w:rPr>
        <w:t xml:space="preserve"> r.</w:t>
      </w:r>
    </w:p>
    <w:p w:rsidR="00565632" w:rsidRPr="00B52613" w:rsidRDefault="00565632" w:rsidP="00565632">
      <w:pPr>
        <w:spacing w:line="360" w:lineRule="auto"/>
        <w:jc w:val="both"/>
        <w:rPr>
          <w:rFonts w:ascii="Calibri" w:hAnsi="Calibri"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7588"/>
      </w:tblGrid>
      <w:tr w:rsidR="00931531" w:rsidRPr="00B52613" w:rsidTr="00ED4569">
        <w:trPr>
          <w:trHeight w:val="737"/>
        </w:trPr>
        <w:tc>
          <w:tcPr>
            <w:tcW w:w="1698" w:type="dxa"/>
            <w:shd w:val="solid" w:color="99CC00" w:fill="99CC00"/>
            <w:vAlign w:val="center"/>
          </w:tcPr>
          <w:p w:rsidR="00931531" w:rsidRPr="00B52613" w:rsidRDefault="00931531" w:rsidP="00ED4569">
            <w:pPr>
              <w:jc w:val="center"/>
              <w:rPr>
                <w:rFonts w:ascii="Calibri" w:hAnsi="Calibri" w:cs="Arial"/>
                <w:b/>
                <w:i/>
                <w:sz w:val="22"/>
                <w:szCs w:val="22"/>
              </w:rPr>
            </w:pPr>
            <w:r w:rsidRPr="00B52613">
              <w:rPr>
                <w:rFonts w:ascii="Calibri" w:hAnsi="Calibri" w:cs="Arial"/>
                <w:b/>
                <w:i/>
                <w:sz w:val="22"/>
                <w:szCs w:val="22"/>
              </w:rPr>
              <w:t>Godziny</w:t>
            </w:r>
          </w:p>
        </w:tc>
        <w:tc>
          <w:tcPr>
            <w:tcW w:w="7588" w:type="dxa"/>
            <w:shd w:val="solid" w:color="99CC00" w:fill="99CC00"/>
            <w:vAlign w:val="center"/>
          </w:tcPr>
          <w:p w:rsidR="00931531" w:rsidRPr="00B52613" w:rsidRDefault="00931531" w:rsidP="00ED4569">
            <w:pPr>
              <w:jc w:val="center"/>
              <w:rPr>
                <w:rFonts w:ascii="Calibri" w:hAnsi="Calibri" w:cs="Arial"/>
                <w:b/>
                <w:i/>
                <w:sz w:val="22"/>
                <w:szCs w:val="22"/>
              </w:rPr>
            </w:pPr>
            <w:r w:rsidRPr="00B52613">
              <w:rPr>
                <w:rFonts w:ascii="Calibri" w:hAnsi="Calibri" w:cs="Arial"/>
                <w:b/>
                <w:i/>
                <w:sz w:val="22"/>
                <w:szCs w:val="22"/>
              </w:rPr>
              <w:t>Zakres ramowy spotkania</w:t>
            </w:r>
          </w:p>
        </w:tc>
      </w:tr>
      <w:tr w:rsidR="00E965FB" w:rsidRPr="00B52613" w:rsidTr="003F2B8E">
        <w:trPr>
          <w:trHeight w:val="737"/>
        </w:trPr>
        <w:tc>
          <w:tcPr>
            <w:tcW w:w="1698" w:type="dxa"/>
            <w:vAlign w:val="center"/>
          </w:tcPr>
          <w:p w:rsidR="00E965FB" w:rsidRPr="00716E96" w:rsidRDefault="00E965FB" w:rsidP="004C4BF9">
            <w:pPr>
              <w:rPr>
                <w:rFonts w:ascii="Calibri" w:hAnsi="Calibri" w:cs="Arial"/>
                <w:b/>
                <w:i/>
                <w:sz w:val="22"/>
                <w:szCs w:val="22"/>
              </w:rPr>
            </w:pPr>
            <w:r w:rsidRPr="00716E96">
              <w:rPr>
                <w:rFonts w:ascii="Calibri" w:hAnsi="Calibri" w:cs="Arial"/>
                <w:b/>
                <w:i/>
                <w:sz w:val="22"/>
                <w:szCs w:val="22"/>
              </w:rPr>
              <w:t>1</w:t>
            </w:r>
            <w:r w:rsidR="004C4BF9">
              <w:rPr>
                <w:rFonts w:ascii="Calibri" w:hAnsi="Calibri" w:cs="Arial"/>
                <w:b/>
                <w:i/>
                <w:sz w:val="22"/>
                <w:szCs w:val="22"/>
              </w:rPr>
              <w:t>2:</w:t>
            </w:r>
            <w:r w:rsidR="0062482B">
              <w:rPr>
                <w:rFonts w:ascii="Calibri" w:hAnsi="Calibri" w:cs="Arial"/>
                <w:b/>
                <w:i/>
                <w:sz w:val="22"/>
                <w:szCs w:val="22"/>
              </w:rPr>
              <w:t>0</w:t>
            </w:r>
            <w:r w:rsidR="004C4BF9">
              <w:rPr>
                <w:rFonts w:ascii="Calibri" w:hAnsi="Calibri" w:cs="Arial"/>
                <w:b/>
                <w:i/>
                <w:sz w:val="22"/>
                <w:szCs w:val="22"/>
              </w:rPr>
              <w:t>0 – 12:</w:t>
            </w:r>
            <w:r w:rsidR="009C59A9">
              <w:rPr>
                <w:rFonts w:ascii="Calibri" w:hAnsi="Calibri" w:cs="Arial"/>
                <w:b/>
                <w:i/>
                <w:sz w:val="22"/>
                <w:szCs w:val="22"/>
              </w:rPr>
              <w:t>1</w:t>
            </w:r>
            <w:r w:rsidRPr="00716E96">
              <w:rPr>
                <w:rFonts w:ascii="Calibri" w:hAnsi="Calibri" w:cs="Arial"/>
                <w:b/>
                <w:i/>
                <w:sz w:val="22"/>
                <w:szCs w:val="22"/>
              </w:rPr>
              <w:t>5</w:t>
            </w:r>
          </w:p>
        </w:tc>
        <w:tc>
          <w:tcPr>
            <w:tcW w:w="7588" w:type="dxa"/>
            <w:shd w:val="pct90" w:color="FFFF99" w:fill="FFFF99"/>
            <w:vAlign w:val="center"/>
          </w:tcPr>
          <w:p w:rsidR="00E965FB" w:rsidRPr="00135EAB" w:rsidRDefault="00E965FB" w:rsidP="003F2B8E">
            <w:pPr>
              <w:rPr>
                <w:rFonts w:asciiTheme="minorHAnsi" w:hAnsiTheme="minorHAnsi" w:cs="Arial"/>
                <w:sz w:val="22"/>
                <w:szCs w:val="22"/>
              </w:rPr>
            </w:pPr>
            <w:r w:rsidRPr="00135EAB">
              <w:rPr>
                <w:rFonts w:asciiTheme="minorHAnsi" w:hAnsiTheme="minorHAnsi" w:cs="Arial"/>
                <w:sz w:val="22"/>
                <w:szCs w:val="22"/>
              </w:rPr>
              <w:t>Rejestracja uczestników spotkania</w:t>
            </w:r>
            <w:r w:rsidR="0062482B" w:rsidRPr="00135EAB">
              <w:rPr>
                <w:rFonts w:asciiTheme="minorHAnsi" w:hAnsiTheme="minorHAnsi" w:cs="Arial"/>
                <w:sz w:val="22"/>
                <w:szCs w:val="22"/>
              </w:rPr>
              <w:t>.</w:t>
            </w:r>
            <w:r w:rsidRPr="00135EAB">
              <w:rPr>
                <w:rFonts w:asciiTheme="minorHAnsi" w:hAnsiTheme="minorHAnsi" w:cs="Arial"/>
                <w:sz w:val="22"/>
                <w:szCs w:val="22"/>
              </w:rPr>
              <w:t xml:space="preserve"> </w:t>
            </w:r>
          </w:p>
        </w:tc>
      </w:tr>
      <w:tr w:rsidR="00E965FB" w:rsidRPr="00B52613" w:rsidTr="003F2B8E">
        <w:trPr>
          <w:trHeight w:val="737"/>
        </w:trPr>
        <w:tc>
          <w:tcPr>
            <w:tcW w:w="1698" w:type="dxa"/>
            <w:vAlign w:val="center"/>
          </w:tcPr>
          <w:p w:rsidR="00E965FB" w:rsidRPr="00716E96" w:rsidRDefault="004C4BF9" w:rsidP="004C4BF9">
            <w:pPr>
              <w:rPr>
                <w:rFonts w:ascii="Calibri" w:hAnsi="Calibri" w:cs="Arial"/>
                <w:b/>
                <w:i/>
                <w:sz w:val="22"/>
                <w:szCs w:val="22"/>
              </w:rPr>
            </w:pPr>
            <w:r>
              <w:rPr>
                <w:rFonts w:ascii="Calibri" w:hAnsi="Calibri" w:cs="Arial"/>
                <w:b/>
                <w:i/>
                <w:sz w:val="22"/>
                <w:szCs w:val="22"/>
              </w:rPr>
              <w:t>12:</w:t>
            </w:r>
            <w:r w:rsidR="0062482B">
              <w:rPr>
                <w:rFonts w:ascii="Calibri" w:hAnsi="Calibri" w:cs="Arial"/>
                <w:b/>
                <w:i/>
                <w:sz w:val="22"/>
                <w:szCs w:val="22"/>
              </w:rPr>
              <w:t>1</w:t>
            </w:r>
            <w:r w:rsidR="00E965FB" w:rsidRPr="00716E96">
              <w:rPr>
                <w:rFonts w:ascii="Calibri" w:hAnsi="Calibri" w:cs="Arial"/>
                <w:b/>
                <w:i/>
                <w:sz w:val="22"/>
                <w:szCs w:val="22"/>
              </w:rPr>
              <w:t xml:space="preserve">5 – </w:t>
            </w:r>
            <w:r>
              <w:rPr>
                <w:rFonts w:ascii="Calibri" w:hAnsi="Calibri" w:cs="Arial"/>
                <w:b/>
                <w:i/>
                <w:sz w:val="22"/>
                <w:szCs w:val="22"/>
              </w:rPr>
              <w:t>12:35</w:t>
            </w:r>
          </w:p>
        </w:tc>
        <w:tc>
          <w:tcPr>
            <w:tcW w:w="7588" w:type="dxa"/>
            <w:shd w:val="pct90" w:color="FFFF99" w:fill="FFFF99"/>
            <w:vAlign w:val="center"/>
          </w:tcPr>
          <w:p w:rsidR="00E965FB" w:rsidRPr="00135EAB" w:rsidRDefault="00E965FB" w:rsidP="00135EAB">
            <w:pPr>
              <w:rPr>
                <w:rFonts w:asciiTheme="minorHAnsi" w:hAnsiTheme="minorHAnsi" w:cs="Arial"/>
                <w:sz w:val="22"/>
                <w:szCs w:val="22"/>
              </w:rPr>
            </w:pPr>
            <w:r w:rsidRPr="00135EAB">
              <w:rPr>
                <w:rFonts w:asciiTheme="minorHAnsi" w:hAnsiTheme="minorHAnsi" w:cs="Arial"/>
                <w:sz w:val="22"/>
                <w:szCs w:val="22"/>
              </w:rPr>
              <w:t xml:space="preserve">Przywitanie uczestników. Przedstawienie oferty Punktu Informacyjnego Funduszy Europejskich </w:t>
            </w:r>
            <w:r w:rsidR="0062482B" w:rsidRPr="00135EAB">
              <w:rPr>
                <w:rFonts w:asciiTheme="minorHAnsi" w:hAnsiTheme="minorHAnsi" w:cs="Arial"/>
                <w:sz w:val="22"/>
                <w:szCs w:val="22"/>
              </w:rPr>
              <w:t>.</w:t>
            </w:r>
          </w:p>
        </w:tc>
      </w:tr>
      <w:tr w:rsidR="00931531" w:rsidRPr="00B52613" w:rsidTr="003F2B8E">
        <w:trPr>
          <w:trHeight w:val="737"/>
        </w:trPr>
        <w:tc>
          <w:tcPr>
            <w:tcW w:w="1698" w:type="dxa"/>
            <w:vAlign w:val="center"/>
          </w:tcPr>
          <w:p w:rsidR="00931531" w:rsidRPr="00716E96" w:rsidRDefault="004C4BF9" w:rsidP="0062482B">
            <w:pPr>
              <w:rPr>
                <w:rFonts w:ascii="Calibri" w:hAnsi="Calibri" w:cs="Arial"/>
                <w:b/>
                <w:i/>
                <w:sz w:val="22"/>
                <w:szCs w:val="22"/>
              </w:rPr>
            </w:pPr>
            <w:r>
              <w:rPr>
                <w:rFonts w:ascii="Calibri" w:hAnsi="Calibri" w:cs="Arial"/>
                <w:b/>
                <w:bCs/>
                <w:i/>
                <w:sz w:val="22"/>
                <w:szCs w:val="22"/>
              </w:rPr>
              <w:t>12:35 - 13:30</w:t>
            </w:r>
          </w:p>
        </w:tc>
        <w:tc>
          <w:tcPr>
            <w:tcW w:w="7588" w:type="dxa"/>
            <w:shd w:val="pct90" w:color="FFFF99" w:fill="FFFF99"/>
            <w:vAlign w:val="center"/>
          </w:tcPr>
          <w:p w:rsidR="00931531" w:rsidRPr="00135EAB" w:rsidRDefault="00135EAB" w:rsidP="004D0F50">
            <w:pPr>
              <w:spacing w:line="276" w:lineRule="auto"/>
              <w:rPr>
                <w:rFonts w:asciiTheme="minorHAnsi" w:hAnsiTheme="minorHAnsi" w:cs="Arial"/>
                <w:b/>
                <w:sz w:val="22"/>
                <w:szCs w:val="22"/>
              </w:rPr>
            </w:pPr>
            <w:r w:rsidRPr="00135EAB">
              <w:rPr>
                <w:rFonts w:asciiTheme="minorHAnsi" w:hAnsiTheme="minorHAnsi" w:cs="Arial"/>
                <w:sz w:val="22"/>
                <w:szCs w:val="22"/>
              </w:rPr>
              <w:t xml:space="preserve">Fundusze </w:t>
            </w:r>
            <w:r w:rsidR="004D0F50">
              <w:rPr>
                <w:rFonts w:asciiTheme="minorHAnsi" w:hAnsiTheme="minorHAnsi" w:cs="Arial"/>
                <w:sz w:val="22"/>
                <w:szCs w:val="22"/>
              </w:rPr>
              <w:t>Europejskie na lata 2014-2020 skierowane do przedsiębiorców -</w:t>
            </w:r>
            <w:r w:rsidRPr="00135EAB">
              <w:rPr>
                <w:rFonts w:asciiTheme="minorHAnsi" w:hAnsiTheme="minorHAnsi" w:cs="Arial"/>
                <w:sz w:val="22"/>
                <w:szCs w:val="22"/>
              </w:rPr>
              <w:t>podstawowe założenia, cele</w:t>
            </w:r>
          </w:p>
        </w:tc>
      </w:tr>
      <w:tr w:rsidR="00931531" w:rsidRPr="00B52613" w:rsidTr="003F2B8E">
        <w:trPr>
          <w:trHeight w:val="737"/>
        </w:trPr>
        <w:tc>
          <w:tcPr>
            <w:tcW w:w="1698" w:type="dxa"/>
            <w:vAlign w:val="center"/>
          </w:tcPr>
          <w:p w:rsidR="00931531" w:rsidRPr="00716E96" w:rsidRDefault="00135EAB" w:rsidP="0062482B">
            <w:pPr>
              <w:rPr>
                <w:rFonts w:ascii="Calibri" w:hAnsi="Calibri" w:cs="Arial"/>
                <w:b/>
                <w:i/>
                <w:sz w:val="22"/>
                <w:szCs w:val="22"/>
              </w:rPr>
            </w:pPr>
            <w:r>
              <w:rPr>
                <w:rFonts w:ascii="Calibri" w:hAnsi="Calibri" w:cs="Arial"/>
                <w:b/>
                <w:i/>
                <w:sz w:val="22"/>
                <w:szCs w:val="22"/>
              </w:rPr>
              <w:t>13:30 – 13:45</w:t>
            </w:r>
          </w:p>
        </w:tc>
        <w:tc>
          <w:tcPr>
            <w:tcW w:w="7588" w:type="dxa"/>
            <w:shd w:val="pct90" w:color="FFFF99" w:fill="FFFF99"/>
            <w:vAlign w:val="center"/>
          </w:tcPr>
          <w:p w:rsidR="00931531" w:rsidRPr="00135EAB" w:rsidRDefault="00931531" w:rsidP="003F2B8E">
            <w:pPr>
              <w:rPr>
                <w:rFonts w:asciiTheme="minorHAnsi" w:hAnsiTheme="minorHAnsi" w:cs="Arial"/>
                <w:sz w:val="22"/>
                <w:szCs w:val="22"/>
              </w:rPr>
            </w:pPr>
            <w:r w:rsidRPr="00135EAB">
              <w:rPr>
                <w:rFonts w:asciiTheme="minorHAnsi" w:hAnsiTheme="minorHAnsi" w:cs="Arial"/>
                <w:bCs/>
                <w:sz w:val="22"/>
                <w:szCs w:val="22"/>
              </w:rPr>
              <w:t>Przerwa kawowa</w:t>
            </w:r>
            <w:r w:rsidR="003F2B8E" w:rsidRPr="00135EAB">
              <w:rPr>
                <w:rFonts w:asciiTheme="minorHAnsi" w:hAnsiTheme="minorHAnsi" w:cs="Arial"/>
                <w:bCs/>
                <w:sz w:val="22"/>
                <w:szCs w:val="22"/>
              </w:rPr>
              <w:t>.</w:t>
            </w:r>
          </w:p>
        </w:tc>
      </w:tr>
      <w:tr w:rsidR="00931531" w:rsidRPr="00B52613" w:rsidTr="003F2B8E">
        <w:trPr>
          <w:trHeight w:val="737"/>
        </w:trPr>
        <w:tc>
          <w:tcPr>
            <w:tcW w:w="1698" w:type="dxa"/>
            <w:vAlign w:val="center"/>
          </w:tcPr>
          <w:p w:rsidR="00931531" w:rsidRPr="00716E96" w:rsidRDefault="00135EAB" w:rsidP="003F2B8E">
            <w:pPr>
              <w:rPr>
                <w:rFonts w:ascii="Calibri" w:hAnsi="Calibri" w:cs="Arial"/>
                <w:b/>
                <w:i/>
                <w:sz w:val="22"/>
                <w:szCs w:val="22"/>
              </w:rPr>
            </w:pPr>
            <w:r>
              <w:rPr>
                <w:rFonts w:ascii="Calibri" w:hAnsi="Calibri" w:cs="Arial"/>
                <w:b/>
                <w:i/>
                <w:sz w:val="22"/>
                <w:szCs w:val="22"/>
              </w:rPr>
              <w:t>13:45 -14:45</w:t>
            </w:r>
          </w:p>
        </w:tc>
        <w:tc>
          <w:tcPr>
            <w:tcW w:w="7588" w:type="dxa"/>
            <w:shd w:val="pct90" w:color="FFFF99" w:fill="FFFF99"/>
            <w:vAlign w:val="center"/>
          </w:tcPr>
          <w:p w:rsidR="00931531" w:rsidRPr="00135EAB" w:rsidRDefault="00135EAB" w:rsidP="00135EAB">
            <w:pPr>
              <w:spacing w:line="360" w:lineRule="auto"/>
              <w:rPr>
                <w:rFonts w:asciiTheme="minorHAnsi" w:hAnsiTheme="minorHAnsi" w:cs="Arial"/>
                <w:sz w:val="22"/>
                <w:szCs w:val="22"/>
              </w:rPr>
            </w:pPr>
            <w:r w:rsidRPr="00135EAB">
              <w:rPr>
                <w:rFonts w:asciiTheme="minorHAnsi" w:hAnsiTheme="minorHAnsi" w:cs="Arial"/>
                <w:sz w:val="22"/>
                <w:szCs w:val="22"/>
              </w:rPr>
              <w:t>Oferta Programów Europejskich Współpracy Terytorialnej na lata  2014-2020</w:t>
            </w:r>
          </w:p>
        </w:tc>
      </w:tr>
      <w:tr w:rsidR="00931531" w:rsidRPr="00B52613" w:rsidTr="003F2B8E">
        <w:trPr>
          <w:trHeight w:val="737"/>
        </w:trPr>
        <w:tc>
          <w:tcPr>
            <w:tcW w:w="1698" w:type="dxa"/>
            <w:vAlign w:val="center"/>
          </w:tcPr>
          <w:p w:rsidR="00931531" w:rsidRPr="00716E96" w:rsidRDefault="00135EAB" w:rsidP="003F2B8E">
            <w:pPr>
              <w:rPr>
                <w:rFonts w:ascii="Calibri" w:hAnsi="Calibri" w:cs="Arial"/>
                <w:b/>
                <w:i/>
                <w:sz w:val="22"/>
                <w:szCs w:val="22"/>
              </w:rPr>
            </w:pPr>
            <w:r>
              <w:rPr>
                <w:rFonts w:ascii="Calibri" w:hAnsi="Calibri" w:cs="Arial"/>
                <w:b/>
                <w:i/>
                <w:sz w:val="22"/>
                <w:szCs w:val="22"/>
              </w:rPr>
              <w:t>14:45 – 15:00</w:t>
            </w:r>
          </w:p>
        </w:tc>
        <w:tc>
          <w:tcPr>
            <w:tcW w:w="7588" w:type="dxa"/>
            <w:shd w:val="pct90" w:color="FFFF99" w:fill="FFFF99"/>
            <w:vAlign w:val="center"/>
          </w:tcPr>
          <w:p w:rsidR="00931531" w:rsidRPr="00135EAB" w:rsidRDefault="00135EAB" w:rsidP="00135EAB">
            <w:pPr>
              <w:rPr>
                <w:rFonts w:asciiTheme="minorHAnsi" w:hAnsiTheme="minorHAnsi" w:cs="Arial"/>
                <w:sz w:val="22"/>
                <w:szCs w:val="22"/>
              </w:rPr>
            </w:pPr>
            <w:r w:rsidRPr="00135EAB">
              <w:rPr>
                <w:rFonts w:asciiTheme="minorHAnsi" w:hAnsiTheme="minorHAnsi" w:cs="Arial"/>
                <w:sz w:val="22"/>
                <w:szCs w:val="22"/>
              </w:rPr>
              <w:t>Źródła informacji</w:t>
            </w:r>
          </w:p>
        </w:tc>
      </w:tr>
      <w:tr w:rsidR="00931531" w:rsidRPr="00B52613" w:rsidTr="003F2B8E">
        <w:trPr>
          <w:trHeight w:val="737"/>
        </w:trPr>
        <w:tc>
          <w:tcPr>
            <w:tcW w:w="1698" w:type="dxa"/>
            <w:vAlign w:val="center"/>
          </w:tcPr>
          <w:p w:rsidR="00931531" w:rsidRPr="00716E96" w:rsidRDefault="00135EAB" w:rsidP="003F2B8E">
            <w:pPr>
              <w:rPr>
                <w:rFonts w:ascii="Calibri" w:hAnsi="Calibri" w:cs="Arial"/>
                <w:b/>
                <w:i/>
                <w:sz w:val="22"/>
                <w:szCs w:val="22"/>
              </w:rPr>
            </w:pPr>
            <w:r>
              <w:rPr>
                <w:rFonts w:ascii="Calibri" w:hAnsi="Calibri" w:cs="Arial"/>
                <w:b/>
                <w:i/>
                <w:sz w:val="22"/>
                <w:szCs w:val="22"/>
              </w:rPr>
              <w:t>15:00 – 15:30</w:t>
            </w:r>
          </w:p>
        </w:tc>
        <w:tc>
          <w:tcPr>
            <w:tcW w:w="7588" w:type="dxa"/>
            <w:shd w:val="pct90" w:color="FFFF99" w:fill="FFFF99"/>
            <w:vAlign w:val="center"/>
          </w:tcPr>
          <w:p w:rsidR="00931531" w:rsidRPr="00135EAB" w:rsidRDefault="003F2B8E" w:rsidP="003F2B8E">
            <w:pPr>
              <w:rPr>
                <w:rFonts w:asciiTheme="minorHAnsi" w:hAnsiTheme="minorHAnsi" w:cs="Arial"/>
                <w:sz w:val="22"/>
                <w:szCs w:val="22"/>
              </w:rPr>
            </w:pPr>
            <w:r w:rsidRPr="00135EAB">
              <w:rPr>
                <w:rFonts w:asciiTheme="minorHAnsi" w:hAnsiTheme="minorHAnsi" w:cs="Arial"/>
                <w:sz w:val="22"/>
                <w:szCs w:val="22"/>
              </w:rPr>
              <w:t>Dyskusja,  pytania, zakończenie spotkania.</w:t>
            </w:r>
          </w:p>
        </w:tc>
      </w:tr>
    </w:tbl>
    <w:p w:rsidR="0007553A" w:rsidRDefault="0007553A" w:rsidP="00135EAB">
      <w:pPr>
        <w:spacing w:line="360" w:lineRule="auto"/>
        <w:rPr>
          <w:rFonts w:ascii="Tahoma" w:hAnsi="Tahoma" w:cs="Tahoma"/>
          <w:b/>
          <w:bCs/>
          <w:sz w:val="20"/>
          <w:szCs w:val="20"/>
        </w:rPr>
      </w:pPr>
    </w:p>
    <w:sectPr w:rsidR="0007553A" w:rsidSect="00676697">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B8" w:rsidRDefault="003619B8">
      <w:r>
        <w:separator/>
      </w:r>
    </w:p>
  </w:endnote>
  <w:endnote w:type="continuationSeparator" w:id="0">
    <w:p w:rsidR="003619B8" w:rsidRDefault="0036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6" w:rsidRDefault="003E00F8" w:rsidP="00676697">
    <w:pPr>
      <w:pStyle w:val="Stopka"/>
      <w:framePr w:wrap="around" w:vAnchor="text" w:hAnchor="margin" w:xAlign="right" w:y="1"/>
      <w:rPr>
        <w:rStyle w:val="Numerstrony"/>
      </w:rPr>
    </w:pPr>
    <w:r>
      <w:rPr>
        <w:rStyle w:val="Numerstrony"/>
      </w:rPr>
      <w:fldChar w:fldCharType="begin"/>
    </w:r>
    <w:r w:rsidR="00716E96">
      <w:rPr>
        <w:rStyle w:val="Numerstrony"/>
      </w:rPr>
      <w:instrText xml:space="preserve">PAGE  </w:instrText>
    </w:r>
    <w:r>
      <w:rPr>
        <w:rStyle w:val="Numerstrony"/>
      </w:rPr>
      <w:fldChar w:fldCharType="end"/>
    </w:r>
  </w:p>
  <w:p w:rsidR="00716E96" w:rsidRDefault="00716E96" w:rsidP="006766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6" w:rsidRDefault="00716E96" w:rsidP="006766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B8" w:rsidRDefault="003619B8">
      <w:r>
        <w:separator/>
      </w:r>
    </w:p>
  </w:footnote>
  <w:footnote w:type="continuationSeparator" w:id="0">
    <w:p w:rsidR="003619B8" w:rsidRDefault="00361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6" w:rsidRDefault="00D06120">
    <w:pPr>
      <w:pStyle w:val="Nagwek"/>
    </w:pPr>
    <w:r>
      <w:rPr>
        <w:noProof/>
      </w:rPr>
      <w:drawing>
        <wp:inline distT="0" distB="0" distL="0" distR="0">
          <wp:extent cx="5705475" cy="790575"/>
          <wp:effectExtent l="19050" t="0" r="9525" b="0"/>
          <wp:docPr id="1" name="Obraz 1" descr="LogaPT-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PT-MIR"/>
                  <pic:cNvPicPr>
                    <a:picLocks noChangeAspect="1" noChangeArrowheads="1"/>
                  </pic:cNvPicPr>
                </pic:nvPicPr>
                <pic:blipFill>
                  <a:blip r:embed="rId1"/>
                  <a:srcRect/>
                  <a:stretch>
                    <a:fillRect/>
                  </a:stretch>
                </pic:blipFill>
                <pic:spPr bwMode="auto">
                  <a:xfrm>
                    <a:off x="0" y="0"/>
                    <a:ext cx="5705475" cy="790575"/>
                  </a:xfrm>
                  <a:prstGeom prst="rect">
                    <a:avLst/>
                  </a:prstGeom>
                  <a:noFill/>
                  <a:ln w="9525">
                    <a:noFill/>
                    <a:miter lim="800000"/>
                    <a:headEnd/>
                    <a:tailEnd/>
                  </a:ln>
                </pic:spPr>
              </pic:pic>
            </a:graphicData>
          </a:graphic>
        </wp:inline>
      </w:drawing>
    </w:r>
  </w:p>
  <w:p w:rsidR="00716E96" w:rsidRPr="00B57F32" w:rsidRDefault="00716E96" w:rsidP="00676697">
    <w:pPr>
      <w:pStyle w:val="Nagwek"/>
      <w:jc w:val="center"/>
      <w:rPr>
        <w:rFonts w:ascii="Tahoma" w:hAnsi="Tahoma" w:cs="Tahoma"/>
        <w:sz w:val="16"/>
        <w:szCs w:val="16"/>
      </w:rPr>
    </w:pPr>
    <w:r w:rsidRPr="00B57F32">
      <w:rPr>
        <w:i/>
        <w:sz w:val="16"/>
        <w:szCs w:val="16"/>
      </w:rPr>
      <w:t>Projekt współfinansowany ze środków Unii Europejskiej z  Europejskiego Funduszu Rozwoju Regionalnego w ramach Programu Operacyjnego Pomoc Techniczna 2007-2013</w:t>
    </w:r>
    <w:r>
      <w:rPr>
        <w:i/>
        <w:sz w:val="16"/>
        <w:szCs w:val="16"/>
      </w:rPr>
      <w:t xml:space="preserve"> i budżet państwa, realizowany</w:t>
    </w:r>
    <w:r w:rsidRPr="00B57F32">
      <w:rPr>
        <w:i/>
        <w:sz w:val="16"/>
        <w:szCs w:val="16"/>
      </w:rPr>
      <w:t xml:space="preserve"> we współpracy z Ministerstwem </w:t>
    </w:r>
    <w:r>
      <w:rPr>
        <w:i/>
        <w:sz w:val="16"/>
        <w:szCs w:val="16"/>
      </w:rPr>
      <w:t>Infrastruktury i Rozwoju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B02"/>
    <w:multiLevelType w:val="hybridMultilevel"/>
    <w:tmpl w:val="482AF886"/>
    <w:lvl w:ilvl="0" w:tplc="BE22C1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76697"/>
    <w:rsid w:val="000077EC"/>
    <w:rsid w:val="0004149D"/>
    <w:rsid w:val="00051B34"/>
    <w:rsid w:val="0007553A"/>
    <w:rsid w:val="00094E6F"/>
    <w:rsid w:val="000B3EAC"/>
    <w:rsid w:val="000D7FF7"/>
    <w:rsid w:val="000F5F38"/>
    <w:rsid w:val="00107C78"/>
    <w:rsid w:val="0013143C"/>
    <w:rsid w:val="00135585"/>
    <w:rsid w:val="00135EAB"/>
    <w:rsid w:val="00197C84"/>
    <w:rsid w:val="001B3644"/>
    <w:rsid w:val="001C6AEF"/>
    <w:rsid w:val="001E44EA"/>
    <w:rsid w:val="0020569C"/>
    <w:rsid w:val="00245124"/>
    <w:rsid w:val="002542C8"/>
    <w:rsid w:val="00271624"/>
    <w:rsid w:val="002B15A7"/>
    <w:rsid w:val="00310C65"/>
    <w:rsid w:val="00323A04"/>
    <w:rsid w:val="003331C5"/>
    <w:rsid w:val="003619B8"/>
    <w:rsid w:val="00392DB4"/>
    <w:rsid w:val="00396059"/>
    <w:rsid w:val="003E00F8"/>
    <w:rsid w:val="003F168B"/>
    <w:rsid w:val="003F18C8"/>
    <w:rsid w:val="003F2B8E"/>
    <w:rsid w:val="004868C0"/>
    <w:rsid w:val="004C4BF9"/>
    <w:rsid w:val="004D0F50"/>
    <w:rsid w:val="004D2123"/>
    <w:rsid w:val="004E1634"/>
    <w:rsid w:val="00554674"/>
    <w:rsid w:val="00561D7F"/>
    <w:rsid w:val="00565632"/>
    <w:rsid w:val="005840DB"/>
    <w:rsid w:val="005C0725"/>
    <w:rsid w:val="005C119C"/>
    <w:rsid w:val="005D79B2"/>
    <w:rsid w:val="00600AE6"/>
    <w:rsid w:val="0062482B"/>
    <w:rsid w:val="00630E60"/>
    <w:rsid w:val="00676697"/>
    <w:rsid w:val="006A4FC5"/>
    <w:rsid w:val="006A59E1"/>
    <w:rsid w:val="006E7348"/>
    <w:rsid w:val="00716E96"/>
    <w:rsid w:val="00795CDB"/>
    <w:rsid w:val="007A69AC"/>
    <w:rsid w:val="00805AA1"/>
    <w:rsid w:val="008523B4"/>
    <w:rsid w:val="00887AAB"/>
    <w:rsid w:val="008C0861"/>
    <w:rsid w:val="00931531"/>
    <w:rsid w:val="00947E18"/>
    <w:rsid w:val="00965793"/>
    <w:rsid w:val="009C59A9"/>
    <w:rsid w:val="009C6633"/>
    <w:rsid w:val="009F57EB"/>
    <w:rsid w:val="00A24993"/>
    <w:rsid w:val="00A564F3"/>
    <w:rsid w:val="00AA395D"/>
    <w:rsid w:val="00B02518"/>
    <w:rsid w:val="00B14A4D"/>
    <w:rsid w:val="00B33670"/>
    <w:rsid w:val="00B52613"/>
    <w:rsid w:val="00B64201"/>
    <w:rsid w:val="00BA08CD"/>
    <w:rsid w:val="00BD278A"/>
    <w:rsid w:val="00BE0F43"/>
    <w:rsid w:val="00C25506"/>
    <w:rsid w:val="00C25C70"/>
    <w:rsid w:val="00C74F4F"/>
    <w:rsid w:val="00C815E7"/>
    <w:rsid w:val="00CE29A5"/>
    <w:rsid w:val="00D06120"/>
    <w:rsid w:val="00D27F66"/>
    <w:rsid w:val="00D34895"/>
    <w:rsid w:val="00D81C86"/>
    <w:rsid w:val="00E5619D"/>
    <w:rsid w:val="00E83559"/>
    <w:rsid w:val="00E965FB"/>
    <w:rsid w:val="00EA7D62"/>
    <w:rsid w:val="00EB52AD"/>
    <w:rsid w:val="00ED4569"/>
    <w:rsid w:val="00F322E3"/>
    <w:rsid w:val="00F63645"/>
    <w:rsid w:val="00FD2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76697"/>
    <w:pPr>
      <w:tabs>
        <w:tab w:val="center" w:pos="4536"/>
        <w:tab w:val="right" w:pos="9072"/>
      </w:tabs>
    </w:pPr>
    <w:rPr>
      <w:sz w:val="20"/>
    </w:rPr>
  </w:style>
  <w:style w:type="paragraph" w:styleId="Stopka">
    <w:name w:val="footer"/>
    <w:basedOn w:val="Normalny"/>
    <w:rsid w:val="00676697"/>
    <w:pPr>
      <w:tabs>
        <w:tab w:val="center" w:pos="4536"/>
        <w:tab w:val="right" w:pos="9072"/>
      </w:tabs>
    </w:pPr>
  </w:style>
  <w:style w:type="character" w:styleId="Numerstrony">
    <w:name w:val="page number"/>
    <w:basedOn w:val="Domylnaczcionkaakapitu"/>
    <w:rsid w:val="00676697"/>
  </w:style>
  <w:style w:type="character" w:styleId="Hipercze">
    <w:name w:val="Hyperlink"/>
    <w:basedOn w:val="Domylnaczcionkaakapitu"/>
    <w:rsid w:val="00676697"/>
    <w:rPr>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76697"/>
  </w:style>
  <w:style w:type="paragraph" w:styleId="NormalnyWeb">
    <w:name w:val="Normal (Web)"/>
    <w:basedOn w:val="Normalny"/>
    <w:rsid w:val="00676697"/>
    <w:rPr>
      <w:rFonts w:ascii="Tahoma" w:hAnsi="Tahoma" w:cs="Tahoma"/>
      <w:color w:val="434343"/>
      <w:sz w:val="17"/>
      <w:szCs w:val="17"/>
    </w:rPr>
  </w:style>
  <w:style w:type="paragraph" w:styleId="Tekstdymka">
    <w:name w:val="Balloon Text"/>
    <w:basedOn w:val="Normalny"/>
    <w:link w:val="TekstdymkaZnak"/>
    <w:rsid w:val="002542C8"/>
    <w:rPr>
      <w:rFonts w:ascii="Tahoma" w:hAnsi="Tahoma" w:cs="Tahoma"/>
      <w:sz w:val="16"/>
      <w:szCs w:val="16"/>
    </w:rPr>
  </w:style>
  <w:style w:type="character" w:customStyle="1" w:styleId="TekstdymkaZnak">
    <w:name w:val="Tekst dymka Znak"/>
    <w:basedOn w:val="Domylnaczcionkaakapitu"/>
    <w:link w:val="Tekstdymka"/>
    <w:rsid w:val="0025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519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j.niedzwiecka</cp:lastModifiedBy>
  <cp:revision>3</cp:revision>
  <dcterms:created xsi:type="dcterms:W3CDTF">2015-01-16T07:16:00Z</dcterms:created>
  <dcterms:modified xsi:type="dcterms:W3CDTF">2015-01-16T07:19:00Z</dcterms:modified>
</cp:coreProperties>
</file>