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97" w:rsidRPr="00A63092" w:rsidRDefault="00676697" w:rsidP="00676697">
      <w:pPr>
        <w:jc w:val="both"/>
        <w:rPr>
          <w:rFonts w:ascii="Arial" w:hAnsi="Arial" w:cs="Arial"/>
          <w:sz w:val="20"/>
          <w:szCs w:val="20"/>
        </w:rPr>
      </w:pPr>
    </w:p>
    <w:p w:rsidR="00565632" w:rsidRDefault="00565632" w:rsidP="00565632">
      <w:pPr>
        <w:spacing w:line="360" w:lineRule="auto"/>
        <w:jc w:val="both"/>
        <w:rPr>
          <w:rFonts w:ascii="Tahoma" w:hAnsi="Tahoma" w:cs="Tahoma"/>
          <w:b/>
          <w:bCs/>
          <w:sz w:val="20"/>
          <w:szCs w:val="20"/>
        </w:rPr>
      </w:pPr>
    </w:p>
    <w:p w:rsidR="00B52613" w:rsidRPr="00E83559" w:rsidRDefault="00E83559" w:rsidP="00E83559">
      <w:pPr>
        <w:spacing w:line="360" w:lineRule="auto"/>
        <w:jc w:val="center"/>
        <w:rPr>
          <w:rFonts w:ascii="Arial" w:hAnsi="Arial" w:cs="Arial"/>
          <w:b/>
          <w:bCs/>
          <w:i/>
        </w:rPr>
      </w:pPr>
      <w:r w:rsidRPr="00E83559">
        <w:rPr>
          <w:rFonts w:ascii="Arial" w:hAnsi="Arial" w:cs="Arial"/>
          <w:b/>
          <w:bCs/>
          <w:i/>
        </w:rPr>
        <w:t>Ramowy program spotkania</w:t>
      </w:r>
    </w:p>
    <w:p w:rsidR="00E83559" w:rsidRPr="00E83559" w:rsidRDefault="00E83559" w:rsidP="00E83559">
      <w:pPr>
        <w:spacing w:line="360" w:lineRule="auto"/>
        <w:jc w:val="center"/>
        <w:rPr>
          <w:rFonts w:ascii="Arial" w:hAnsi="Arial" w:cs="Arial"/>
          <w:b/>
          <w:bCs/>
          <w:i/>
          <w:u w:val="single"/>
        </w:rPr>
      </w:pPr>
      <w:r w:rsidRPr="00E83559">
        <w:rPr>
          <w:rFonts w:ascii="Arial" w:hAnsi="Arial" w:cs="Arial"/>
          <w:b/>
          <w:bCs/>
          <w:i/>
          <w:u w:val="single"/>
        </w:rPr>
        <w:t>Wsparcie unijne na rozwój i założenie działalności gospodarczej</w:t>
      </w:r>
    </w:p>
    <w:p w:rsidR="00565632" w:rsidRDefault="00B52613" w:rsidP="00B52613">
      <w:pPr>
        <w:spacing w:line="360" w:lineRule="auto"/>
        <w:jc w:val="center"/>
        <w:rPr>
          <w:rFonts w:ascii="Arial" w:hAnsi="Arial" w:cs="Arial"/>
          <w:b/>
          <w:bCs/>
        </w:rPr>
      </w:pPr>
      <w:r w:rsidRPr="00E83559">
        <w:rPr>
          <w:rFonts w:ascii="Arial" w:hAnsi="Arial" w:cs="Arial"/>
          <w:b/>
          <w:bCs/>
        </w:rPr>
        <w:t xml:space="preserve">Olsztyn, </w:t>
      </w:r>
      <w:r w:rsidR="00E83559" w:rsidRPr="00E83559">
        <w:rPr>
          <w:rFonts w:ascii="Arial" w:hAnsi="Arial" w:cs="Arial"/>
          <w:b/>
          <w:bCs/>
        </w:rPr>
        <w:t>0</w:t>
      </w:r>
      <w:r w:rsidR="003F168B">
        <w:rPr>
          <w:rFonts w:ascii="Arial" w:hAnsi="Arial" w:cs="Arial"/>
          <w:b/>
          <w:bCs/>
        </w:rPr>
        <w:t>8</w:t>
      </w:r>
      <w:r w:rsidR="00E83559" w:rsidRPr="00E83559">
        <w:rPr>
          <w:rFonts w:ascii="Arial" w:hAnsi="Arial" w:cs="Arial"/>
          <w:b/>
          <w:bCs/>
        </w:rPr>
        <w:t>.12.2014 r.</w:t>
      </w:r>
    </w:p>
    <w:p w:rsidR="00107C78" w:rsidRPr="00E83559" w:rsidRDefault="00107C78" w:rsidP="00B52613">
      <w:pPr>
        <w:spacing w:line="360" w:lineRule="auto"/>
        <w:jc w:val="center"/>
        <w:rPr>
          <w:rFonts w:ascii="Arial" w:hAnsi="Arial" w:cs="Arial"/>
          <w:b/>
          <w:bCs/>
        </w:rPr>
      </w:pPr>
      <w:r>
        <w:rPr>
          <w:rFonts w:ascii="Arial" w:hAnsi="Arial" w:cs="Arial"/>
          <w:b/>
          <w:bCs/>
        </w:rPr>
        <w:t>Olsztyn, 19.12.2014 r.</w:t>
      </w:r>
    </w:p>
    <w:p w:rsidR="00565632" w:rsidRPr="00B52613" w:rsidRDefault="00565632" w:rsidP="00565632">
      <w:pPr>
        <w:spacing w:line="360" w:lineRule="auto"/>
        <w:jc w:val="both"/>
        <w:rPr>
          <w:rFonts w:ascii="Calibri" w:hAnsi="Calibri"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7588"/>
      </w:tblGrid>
      <w:tr w:rsidR="00931531" w:rsidRPr="00B52613" w:rsidTr="00ED4569">
        <w:trPr>
          <w:trHeight w:val="737"/>
        </w:trPr>
        <w:tc>
          <w:tcPr>
            <w:tcW w:w="1698" w:type="dxa"/>
            <w:shd w:val="solid" w:color="99CC00" w:fill="99CC00"/>
            <w:vAlign w:val="center"/>
          </w:tcPr>
          <w:p w:rsidR="00931531" w:rsidRPr="00B52613" w:rsidRDefault="00931531" w:rsidP="00ED4569">
            <w:pPr>
              <w:jc w:val="center"/>
              <w:rPr>
                <w:rFonts w:ascii="Calibri" w:hAnsi="Calibri" w:cs="Arial"/>
                <w:b/>
                <w:i/>
                <w:sz w:val="22"/>
                <w:szCs w:val="22"/>
              </w:rPr>
            </w:pPr>
            <w:r w:rsidRPr="00B52613">
              <w:rPr>
                <w:rFonts w:ascii="Calibri" w:hAnsi="Calibri" w:cs="Arial"/>
                <w:b/>
                <w:i/>
                <w:sz w:val="22"/>
                <w:szCs w:val="22"/>
              </w:rPr>
              <w:t>Godziny</w:t>
            </w:r>
          </w:p>
        </w:tc>
        <w:tc>
          <w:tcPr>
            <w:tcW w:w="7588" w:type="dxa"/>
            <w:shd w:val="solid" w:color="99CC00" w:fill="99CC00"/>
            <w:vAlign w:val="center"/>
          </w:tcPr>
          <w:p w:rsidR="00931531" w:rsidRPr="00B52613" w:rsidRDefault="00931531" w:rsidP="00ED4569">
            <w:pPr>
              <w:jc w:val="center"/>
              <w:rPr>
                <w:rFonts w:ascii="Calibri" w:hAnsi="Calibri" w:cs="Arial"/>
                <w:b/>
                <w:i/>
                <w:sz w:val="22"/>
                <w:szCs w:val="22"/>
              </w:rPr>
            </w:pPr>
            <w:r w:rsidRPr="00B52613">
              <w:rPr>
                <w:rFonts w:ascii="Calibri" w:hAnsi="Calibri" w:cs="Arial"/>
                <w:b/>
                <w:i/>
                <w:sz w:val="22"/>
                <w:szCs w:val="22"/>
              </w:rPr>
              <w:t>Zakres ramowy spotkania</w:t>
            </w:r>
          </w:p>
        </w:tc>
      </w:tr>
      <w:tr w:rsidR="00E965FB" w:rsidRPr="00B52613" w:rsidTr="003F2B8E">
        <w:trPr>
          <w:trHeight w:val="737"/>
        </w:trPr>
        <w:tc>
          <w:tcPr>
            <w:tcW w:w="1698" w:type="dxa"/>
            <w:vAlign w:val="center"/>
          </w:tcPr>
          <w:p w:rsidR="00E965FB" w:rsidRPr="00716E96" w:rsidRDefault="00E965FB" w:rsidP="0062482B">
            <w:pPr>
              <w:rPr>
                <w:rFonts w:ascii="Calibri" w:hAnsi="Calibri" w:cs="Arial"/>
                <w:b/>
                <w:i/>
                <w:sz w:val="22"/>
                <w:szCs w:val="22"/>
              </w:rPr>
            </w:pPr>
            <w:r w:rsidRPr="00716E96">
              <w:rPr>
                <w:rFonts w:ascii="Calibri" w:hAnsi="Calibri" w:cs="Arial"/>
                <w:b/>
                <w:i/>
                <w:sz w:val="22"/>
                <w:szCs w:val="22"/>
              </w:rPr>
              <w:t>10.</w:t>
            </w:r>
            <w:r w:rsidR="0062482B">
              <w:rPr>
                <w:rFonts w:ascii="Calibri" w:hAnsi="Calibri" w:cs="Arial"/>
                <w:b/>
                <w:i/>
                <w:sz w:val="22"/>
                <w:szCs w:val="22"/>
              </w:rPr>
              <w:t>0</w:t>
            </w:r>
            <w:r w:rsidRPr="00716E96">
              <w:rPr>
                <w:rFonts w:ascii="Calibri" w:hAnsi="Calibri" w:cs="Arial"/>
                <w:b/>
                <w:i/>
                <w:sz w:val="22"/>
                <w:szCs w:val="22"/>
              </w:rPr>
              <w:t>0 – 10</w:t>
            </w:r>
            <w:r w:rsidR="0062482B">
              <w:rPr>
                <w:rFonts w:ascii="Calibri" w:hAnsi="Calibri" w:cs="Arial"/>
                <w:b/>
                <w:i/>
                <w:sz w:val="22"/>
                <w:szCs w:val="22"/>
              </w:rPr>
              <w:t>.</w:t>
            </w:r>
            <w:r w:rsidR="0031609D">
              <w:rPr>
                <w:rFonts w:ascii="Calibri" w:hAnsi="Calibri" w:cs="Arial"/>
                <w:b/>
                <w:i/>
                <w:sz w:val="22"/>
                <w:szCs w:val="22"/>
              </w:rPr>
              <w:t>1</w:t>
            </w:r>
            <w:r w:rsidRPr="00716E96">
              <w:rPr>
                <w:rFonts w:ascii="Calibri" w:hAnsi="Calibri" w:cs="Arial"/>
                <w:b/>
                <w:i/>
                <w:sz w:val="22"/>
                <w:szCs w:val="22"/>
              </w:rPr>
              <w:t>5</w:t>
            </w:r>
          </w:p>
        </w:tc>
        <w:tc>
          <w:tcPr>
            <w:tcW w:w="7588" w:type="dxa"/>
            <w:shd w:val="pct90" w:color="FFFF99" w:fill="FFFF99"/>
            <w:vAlign w:val="center"/>
          </w:tcPr>
          <w:p w:rsidR="00E965FB" w:rsidRPr="00A24993" w:rsidRDefault="00E965FB" w:rsidP="003F2B8E">
            <w:pPr>
              <w:rPr>
                <w:rFonts w:ascii="Calibri" w:hAnsi="Calibri" w:cs="Arial"/>
                <w:i/>
                <w:sz w:val="22"/>
                <w:szCs w:val="22"/>
              </w:rPr>
            </w:pPr>
            <w:r w:rsidRPr="00A24993">
              <w:rPr>
                <w:rFonts w:ascii="Calibri" w:hAnsi="Calibri" w:cs="Arial"/>
                <w:i/>
                <w:sz w:val="22"/>
                <w:szCs w:val="22"/>
              </w:rPr>
              <w:t>Rejestracja uczestników spotkania</w:t>
            </w:r>
            <w:r w:rsidR="0062482B">
              <w:rPr>
                <w:rFonts w:ascii="Calibri" w:hAnsi="Calibri" w:cs="Arial"/>
                <w:i/>
                <w:sz w:val="22"/>
                <w:szCs w:val="22"/>
              </w:rPr>
              <w:t>.</w:t>
            </w:r>
            <w:r w:rsidRPr="00A24993">
              <w:rPr>
                <w:rFonts w:ascii="Calibri" w:hAnsi="Calibri" w:cs="Arial"/>
                <w:i/>
                <w:sz w:val="22"/>
                <w:szCs w:val="22"/>
              </w:rPr>
              <w:t xml:space="preserve"> </w:t>
            </w:r>
          </w:p>
        </w:tc>
      </w:tr>
      <w:tr w:rsidR="00E965FB" w:rsidRPr="00B52613" w:rsidTr="003F2B8E">
        <w:trPr>
          <w:trHeight w:val="737"/>
        </w:trPr>
        <w:tc>
          <w:tcPr>
            <w:tcW w:w="1698" w:type="dxa"/>
            <w:vAlign w:val="center"/>
          </w:tcPr>
          <w:p w:rsidR="00E965FB" w:rsidRPr="00716E96" w:rsidRDefault="00E965FB" w:rsidP="0062482B">
            <w:pPr>
              <w:rPr>
                <w:rFonts w:ascii="Calibri" w:hAnsi="Calibri" w:cs="Arial"/>
                <w:b/>
                <w:i/>
                <w:sz w:val="22"/>
                <w:szCs w:val="22"/>
              </w:rPr>
            </w:pPr>
            <w:r w:rsidRPr="00716E96">
              <w:rPr>
                <w:rFonts w:ascii="Calibri" w:hAnsi="Calibri" w:cs="Arial"/>
                <w:b/>
                <w:i/>
                <w:sz w:val="22"/>
                <w:szCs w:val="22"/>
              </w:rPr>
              <w:t>10.</w:t>
            </w:r>
            <w:r w:rsidR="0062482B">
              <w:rPr>
                <w:rFonts w:ascii="Calibri" w:hAnsi="Calibri" w:cs="Arial"/>
                <w:b/>
                <w:i/>
                <w:sz w:val="22"/>
                <w:szCs w:val="22"/>
              </w:rPr>
              <w:t>1</w:t>
            </w:r>
            <w:r w:rsidRPr="00716E96">
              <w:rPr>
                <w:rFonts w:ascii="Calibri" w:hAnsi="Calibri" w:cs="Arial"/>
                <w:b/>
                <w:i/>
                <w:sz w:val="22"/>
                <w:szCs w:val="22"/>
              </w:rPr>
              <w:t>5 – 1</w:t>
            </w:r>
            <w:r w:rsidR="0062482B">
              <w:rPr>
                <w:rFonts w:ascii="Calibri" w:hAnsi="Calibri" w:cs="Arial"/>
                <w:b/>
                <w:i/>
                <w:sz w:val="22"/>
                <w:szCs w:val="22"/>
              </w:rPr>
              <w:t>0</w:t>
            </w:r>
            <w:r w:rsidRPr="00716E96">
              <w:rPr>
                <w:rFonts w:ascii="Calibri" w:hAnsi="Calibri" w:cs="Arial"/>
                <w:b/>
                <w:i/>
                <w:sz w:val="22"/>
                <w:szCs w:val="22"/>
              </w:rPr>
              <w:t>.</w:t>
            </w:r>
            <w:r w:rsidR="0062482B">
              <w:rPr>
                <w:rFonts w:ascii="Calibri" w:hAnsi="Calibri" w:cs="Arial"/>
                <w:b/>
                <w:i/>
                <w:sz w:val="22"/>
                <w:szCs w:val="22"/>
              </w:rPr>
              <w:t>3</w:t>
            </w:r>
            <w:r w:rsidRPr="00716E96">
              <w:rPr>
                <w:rFonts w:ascii="Calibri" w:hAnsi="Calibri" w:cs="Arial"/>
                <w:b/>
                <w:i/>
                <w:sz w:val="22"/>
                <w:szCs w:val="22"/>
              </w:rPr>
              <w:t>0</w:t>
            </w:r>
          </w:p>
        </w:tc>
        <w:tc>
          <w:tcPr>
            <w:tcW w:w="7588" w:type="dxa"/>
            <w:shd w:val="pct90" w:color="FFFF99" w:fill="FFFF99"/>
            <w:vAlign w:val="center"/>
          </w:tcPr>
          <w:p w:rsidR="00E965FB" w:rsidRPr="00A24993" w:rsidRDefault="00E965FB" w:rsidP="003F2B8E">
            <w:pPr>
              <w:rPr>
                <w:rFonts w:ascii="Calibri" w:hAnsi="Calibri" w:cs="Arial"/>
                <w:i/>
                <w:sz w:val="22"/>
                <w:szCs w:val="22"/>
              </w:rPr>
            </w:pPr>
            <w:r w:rsidRPr="00A24993">
              <w:rPr>
                <w:rFonts w:ascii="Calibri" w:hAnsi="Calibri" w:cs="Arial"/>
                <w:i/>
                <w:sz w:val="22"/>
                <w:szCs w:val="22"/>
              </w:rPr>
              <w:t xml:space="preserve">Przywitanie uczestników. Przedstawienie oferty Punktu Informacyjnego Funduszy Europejskich </w:t>
            </w:r>
            <w:r w:rsidR="0062482B">
              <w:rPr>
                <w:rFonts w:ascii="Calibri" w:hAnsi="Calibri" w:cs="Arial"/>
                <w:i/>
                <w:sz w:val="22"/>
                <w:szCs w:val="22"/>
              </w:rPr>
              <w:t xml:space="preserve"> oraz</w:t>
            </w:r>
            <w:r w:rsidRPr="00A24993">
              <w:rPr>
                <w:rFonts w:ascii="Calibri" w:hAnsi="Calibri" w:cs="Arial"/>
                <w:i/>
                <w:sz w:val="22"/>
                <w:szCs w:val="22"/>
              </w:rPr>
              <w:t xml:space="preserve"> wprowadzenie w tematykę spotkania</w:t>
            </w:r>
            <w:r w:rsidR="0062482B">
              <w:rPr>
                <w:rFonts w:ascii="Calibri" w:hAnsi="Calibri" w:cs="Arial"/>
                <w:i/>
                <w:sz w:val="22"/>
                <w:szCs w:val="22"/>
              </w:rPr>
              <w:t>.</w:t>
            </w:r>
          </w:p>
        </w:tc>
      </w:tr>
      <w:tr w:rsidR="00931531" w:rsidRPr="00B52613" w:rsidTr="003F2B8E">
        <w:trPr>
          <w:trHeight w:val="737"/>
        </w:trPr>
        <w:tc>
          <w:tcPr>
            <w:tcW w:w="1698" w:type="dxa"/>
            <w:vAlign w:val="center"/>
          </w:tcPr>
          <w:p w:rsidR="00931531" w:rsidRPr="00716E96" w:rsidRDefault="00E965FB" w:rsidP="0062482B">
            <w:pPr>
              <w:rPr>
                <w:rFonts w:ascii="Calibri" w:hAnsi="Calibri" w:cs="Arial"/>
                <w:b/>
                <w:i/>
                <w:sz w:val="22"/>
                <w:szCs w:val="22"/>
              </w:rPr>
            </w:pPr>
            <w:r w:rsidRPr="00716E96">
              <w:rPr>
                <w:rFonts w:ascii="Calibri" w:hAnsi="Calibri" w:cs="Arial"/>
                <w:b/>
                <w:bCs/>
                <w:i/>
                <w:sz w:val="22"/>
                <w:szCs w:val="22"/>
              </w:rPr>
              <w:t>1</w:t>
            </w:r>
            <w:r w:rsidR="0062482B">
              <w:rPr>
                <w:rFonts w:ascii="Calibri" w:hAnsi="Calibri" w:cs="Arial"/>
                <w:b/>
                <w:bCs/>
                <w:i/>
                <w:sz w:val="22"/>
                <w:szCs w:val="22"/>
              </w:rPr>
              <w:t>0</w:t>
            </w:r>
            <w:r w:rsidRPr="00716E96">
              <w:rPr>
                <w:rFonts w:ascii="Calibri" w:hAnsi="Calibri" w:cs="Arial"/>
                <w:b/>
                <w:bCs/>
                <w:i/>
                <w:sz w:val="22"/>
                <w:szCs w:val="22"/>
              </w:rPr>
              <w:t>.</w:t>
            </w:r>
            <w:r w:rsidR="0062482B">
              <w:rPr>
                <w:rFonts w:ascii="Calibri" w:hAnsi="Calibri" w:cs="Arial"/>
                <w:b/>
                <w:bCs/>
                <w:i/>
                <w:sz w:val="22"/>
                <w:szCs w:val="22"/>
              </w:rPr>
              <w:t>3</w:t>
            </w:r>
            <w:r w:rsidRPr="00716E96">
              <w:rPr>
                <w:rFonts w:ascii="Calibri" w:hAnsi="Calibri" w:cs="Arial"/>
                <w:b/>
                <w:bCs/>
                <w:i/>
                <w:sz w:val="22"/>
                <w:szCs w:val="22"/>
              </w:rPr>
              <w:t>0</w:t>
            </w:r>
            <w:r w:rsidR="00C815E7" w:rsidRPr="00716E96">
              <w:rPr>
                <w:rFonts w:ascii="Calibri" w:hAnsi="Calibri" w:cs="Arial"/>
                <w:b/>
                <w:bCs/>
                <w:i/>
                <w:sz w:val="22"/>
                <w:szCs w:val="22"/>
              </w:rPr>
              <w:t xml:space="preserve"> – 11.</w:t>
            </w:r>
            <w:r w:rsidR="0062482B">
              <w:rPr>
                <w:rFonts w:ascii="Calibri" w:hAnsi="Calibri" w:cs="Arial"/>
                <w:b/>
                <w:bCs/>
                <w:i/>
                <w:sz w:val="22"/>
                <w:szCs w:val="22"/>
              </w:rPr>
              <w:t>30</w:t>
            </w:r>
          </w:p>
        </w:tc>
        <w:tc>
          <w:tcPr>
            <w:tcW w:w="7588" w:type="dxa"/>
            <w:shd w:val="pct90" w:color="FFFF99" w:fill="FFFF99"/>
            <w:vAlign w:val="center"/>
          </w:tcPr>
          <w:p w:rsidR="0062482B" w:rsidRPr="0062482B" w:rsidRDefault="0062482B" w:rsidP="003F2B8E">
            <w:pPr>
              <w:rPr>
                <w:rFonts w:asciiTheme="minorHAnsi" w:hAnsiTheme="minorHAnsi" w:cs="Arial"/>
                <w:i/>
                <w:sz w:val="22"/>
                <w:szCs w:val="22"/>
              </w:rPr>
            </w:pPr>
            <w:r w:rsidRPr="0062482B">
              <w:rPr>
                <w:rFonts w:asciiTheme="minorHAnsi" w:hAnsiTheme="minorHAnsi" w:cs="Arial"/>
                <w:i/>
                <w:sz w:val="22"/>
                <w:szCs w:val="22"/>
              </w:rPr>
              <w:t xml:space="preserve">„Warmińsko- Mazurski Fundusz na Start”- mikropożyczki </w:t>
            </w:r>
            <w:r>
              <w:rPr>
                <w:rFonts w:asciiTheme="minorHAnsi" w:hAnsiTheme="minorHAnsi" w:cs="Arial"/>
                <w:i/>
                <w:sz w:val="22"/>
                <w:szCs w:val="22"/>
              </w:rPr>
              <w:t xml:space="preserve"> </w:t>
            </w:r>
            <w:r w:rsidRPr="0062482B">
              <w:rPr>
                <w:rFonts w:asciiTheme="minorHAnsi" w:hAnsiTheme="minorHAnsi" w:cs="Arial"/>
                <w:i/>
                <w:sz w:val="22"/>
                <w:szCs w:val="22"/>
              </w:rPr>
              <w:t>dla osób rozpoczynających   działalność gospodarczą</w:t>
            </w:r>
            <w:r>
              <w:rPr>
                <w:rFonts w:asciiTheme="minorHAnsi" w:hAnsiTheme="minorHAnsi" w:cs="Arial"/>
                <w:sz w:val="22"/>
                <w:szCs w:val="22"/>
              </w:rPr>
              <w:t xml:space="preserve"> oraz Fundusze zwrotne  dla MŚP.</w:t>
            </w:r>
          </w:p>
          <w:p w:rsidR="00931531" w:rsidRPr="00B52613" w:rsidRDefault="00931531" w:rsidP="003F2B8E">
            <w:pPr>
              <w:rPr>
                <w:rFonts w:ascii="Calibri" w:hAnsi="Calibri" w:cs="Arial"/>
                <w:bCs/>
                <w:i/>
                <w:sz w:val="22"/>
                <w:szCs w:val="22"/>
              </w:rPr>
            </w:pPr>
          </w:p>
        </w:tc>
      </w:tr>
      <w:tr w:rsidR="00931531" w:rsidRPr="00B52613" w:rsidTr="003F2B8E">
        <w:trPr>
          <w:trHeight w:val="737"/>
        </w:trPr>
        <w:tc>
          <w:tcPr>
            <w:tcW w:w="1698" w:type="dxa"/>
            <w:vAlign w:val="center"/>
          </w:tcPr>
          <w:p w:rsidR="00931531" w:rsidRPr="00716E96" w:rsidRDefault="00E965FB" w:rsidP="0062482B">
            <w:pPr>
              <w:rPr>
                <w:rFonts w:ascii="Calibri" w:hAnsi="Calibri" w:cs="Arial"/>
                <w:b/>
                <w:i/>
                <w:sz w:val="22"/>
                <w:szCs w:val="22"/>
              </w:rPr>
            </w:pPr>
            <w:r w:rsidRPr="00716E96">
              <w:rPr>
                <w:rFonts w:ascii="Calibri" w:hAnsi="Calibri" w:cs="Arial"/>
                <w:b/>
                <w:bCs/>
                <w:i/>
                <w:sz w:val="22"/>
                <w:szCs w:val="22"/>
              </w:rPr>
              <w:t>11.</w:t>
            </w:r>
            <w:r w:rsidR="0062482B">
              <w:rPr>
                <w:rFonts w:ascii="Calibri" w:hAnsi="Calibri" w:cs="Arial"/>
                <w:b/>
                <w:bCs/>
                <w:i/>
                <w:sz w:val="22"/>
                <w:szCs w:val="22"/>
              </w:rPr>
              <w:t>30</w:t>
            </w:r>
            <w:r w:rsidR="00716E96">
              <w:rPr>
                <w:rFonts w:ascii="Calibri" w:hAnsi="Calibri" w:cs="Arial"/>
                <w:b/>
                <w:bCs/>
                <w:i/>
                <w:sz w:val="22"/>
                <w:szCs w:val="22"/>
              </w:rPr>
              <w:t xml:space="preserve"> -</w:t>
            </w:r>
            <w:r w:rsidR="00C815E7" w:rsidRPr="00716E96">
              <w:rPr>
                <w:rFonts w:ascii="Calibri" w:hAnsi="Calibri" w:cs="Arial"/>
                <w:b/>
                <w:bCs/>
                <w:i/>
                <w:sz w:val="22"/>
                <w:szCs w:val="22"/>
              </w:rPr>
              <w:t>11.</w:t>
            </w:r>
            <w:r w:rsidR="0062482B">
              <w:rPr>
                <w:rFonts w:ascii="Calibri" w:hAnsi="Calibri" w:cs="Arial"/>
                <w:b/>
                <w:bCs/>
                <w:i/>
                <w:sz w:val="22"/>
                <w:szCs w:val="22"/>
              </w:rPr>
              <w:t>4</w:t>
            </w:r>
            <w:r w:rsidRPr="00716E96">
              <w:rPr>
                <w:rFonts w:ascii="Calibri" w:hAnsi="Calibri" w:cs="Arial"/>
                <w:b/>
                <w:bCs/>
                <w:i/>
                <w:sz w:val="22"/>
                <w:szCs w:val="22"/>
              </w:rPr>
              <w:t>5</w:t>
            </w:r>
          </w:p>
        </w:tc>
        <w:tc>
          <w:tcPr>
            <w:tcW w:w="7588" w:type="dxa"/>
            <w:shd w:val="pct90" w:color="FFFF99" w:fill="FFFF99"/>
            <w:vAlign w:val="center"/>
          </w:tcPr>
          <w:p w:rsidR="00931531" w:rsidRPr="00B52613" w:rsidRDefault="00931531" w:rsidP="003F2B8E">
            <w:pPr>
              <w:rPr>
                <w:rFonts w:ascii="Calibri" w:hAnsi="Calibri" w:cs="Arial"/>
                <w:i/>
                <w:sz w:val="22"/>
                <w:szCs w:val="22"/>
              </w:rPr>
            </w:pPr>
            <w:r w:rsidRPr="00B52613">
              <w:rPr>
                <w:rFonts w:ascii="Calibri" w:hAnsi="Calibri" w:cs="Arial"/>
                <w:bCs/>
                <w:i/>
                <w:sz w:val="22"/>
                <w:szCs w:val="22"/>
              </w:rPr>
              <w:t>Przerwa kawowa</w:t>
            </w:r>
            <w:r w:rsidR="003F2B8E">
              <w:rPr>
                <w:rFonts w:ascii="Calibri" w:hAnsi="Calibri" w:cs="Arial"/>
                <w:bCs/>
                <w:i/>
                <w:sz w:val="22"/>
                <w:szCs w:val="22"/>
              </w:rPr>
              <w:t>.</w:t>
            </w:r>
          </w:p>
        </w:tc>
      </w:tr>
      <w:tr w:rsidR="00931531" w:rsidRPr="00B52613" w:rsidTr="003F2B8E">
        <w:trPr>
          <w:trHeight w:val="737"/>
        </w:trPr>
        <w:tc>
          <w:tcPr>
            <w:tcW w:w="1698" w:type="dxa"/>
            <w:vAlign w:val="center"/>
          </w:tcPr>
          <w:p w:rsidR="00931531" w:rsidRPr="00716E96" w:rsidRDefault="00E965FB" w:rsidP="003F2B8E">
            <w:pPr>
              <w:rPr>
                <w:rFonts w:ascii="Calibri" w:hAnsi="Calibri" w:cs="Arial"/>
                <w:b/>
                <w:i/>
                <w:sz w:val="22"/>
                <w:szCs w:val="22"/>
              </w:rPr>
            </w:pPr>
            <w:r w:rsidRPr="00716E96">
              <w:rPr>
                <w:rFonts w:ascii="Calibri" w:hAnsi="Calibri" w:cs="Arial"/>
                <w:b/>
                <w:bCs/>
                <w:i/>
                <w:sz w:val="22"/>
                <w:szCs w:val="22"/>
              </w:rPr>
              <w:t>11.</w:t>
            </w:r>
            <w:r w:rsidR="005C0725">
              <w:rPr>
                <w:rFonts w:ascii="Calibri" w:hAnsi="Calibri" w:cs="Arial"/>
                <w:b/>
                <w:bCs/>
                <w:i/>
                <w:sz w:val="22"/>
                <w:szCs w:val="22"/>
              </w:rPr>
              <w:t>4</w:t>
            </w:r>
            <w:r w:rsidRPr="00716E96">
              <w:rPr>
                <w:rFonts w:ascii="Calibri" w:hAnsi="Calibri" w:cs="Arial"/>
                <w:b/>
                <w:bCs/>
                <w:i/>
                <w:sz w:val="22"/>
                <w:szCs w:val="22"/>
              </w:rPr>
              <w:t>5</w:t>
            </w:r>
            <w:r w:rsidR="00F322E3" w:rsidRPr="00716E96">
              <w:rPr>
                <w:rFonts w:ascii="Calibri" w:hAnsi="Calibri" w:cs="Arial"/>
                <w:b/>
                <w:bCs/>
                <w:i/>
                <w:sz w:val="22"/>
                <w:szCs w:val="22"/>
              </w:rPr>
              <w:t xml:space="preserve"> </w:t>
            </w:r>
            <w:r w:rsidR="00630E60" w:rsidRPr="00716E96">
              <w:rPr>
                <w:rFonts w:ascii="Calibri" w:hAnsi="Calibri" w:cs="Arial"/>
                <w:b/>
                <w:bCs/>
                <w:i/>
                <w:sz w:val="22"/>
                <w:szCs w:val="22"/>
              </w:rPr>
              <w:t>-12.</w:t>
            </w:r>
            <w:r w:rsidR="003F2B8E">
              <w:rPr>
                <w:rFonts w:ascii="Calibri" w:hAnsi="Calibri" w:cs="Arial"/>
                <w:b/>
                <w:bCs/>
                <w:i/>
                <w:sz w:val="22"/>
                <w:szCs w:val="22"/>
              </w:rPr>
              <w:t>1</w:t>
            </w:r>
            <w:r w:rsidR="005C0725">
              <w:rPr>
                <w:rFonts w:ascii="Calibri" w:hAnsi="Calibri" w:cs="Arial"/>
                <w:b/>
                <w:bCs/>
                <w:i/>
                <w:sz w:val="22"/>
                <w:szCs w:val="22"/>
              </w:rPr>
              <w:t>5</w:t>
            </w:r>
          </w:p>
        </w:tc>
        <w:tc>
          <w:tcPr>
            <w:tcW w:w="7588" w:type="dxa"/>
            <w:shd w:val="pct90" w:color="FFFF99" w:fill="FFFF99"/>
            <w:vAlign w:val="center"/>
          </w:tcPr>
          <w:p w:rsidR="003F2B8E" w:rsidRPr="003F2B8E" w:rsidRDefault="003F2B8E" w:rsidP="003F2B8E">
            <w:pPr>
              <w:rPr>
                <w:rFonts w:asciiTheme="minorHAnsi" w:hAnsiTheme="minorHAnsi" w:cs="Arial"/>
                <w:i/>
                <w:sz w:val="22"/>
                <w:szCs w:val="22"/>
              </w:rPr>
            </w:pPr>
            <w:r w:rsidRPr="003F2B8E">
              <w:rPr>
                <w:rFonts w:asciiTheme="minorHAnsi" w:hAnsiTheme="minorHAnsi" w:cs="Arial"/>
                <w:i/>
                <w:sz w:val="22"/>
                <w:szCs w:val="22"/>
              </w:rPr>
              <w:t>Regionalny Fundusz Pożyczkowy, czyli pożyczki dla sektora MŚP i osób  chcących otworzyć działalność gospodarczą</w:t>
            </w:r>
            <w:r>
              <w:rPr>
                <w:rFonts w:ascii="Arial" w:hAnsi="Arial" w:cs="Arial"/>
              </w:rPr>
              <w:t>.</w:t>
            </w:r>
          </w:p>
          <w:p w:rsidR="00931531" w:rsidRPr="00B52613" w:rsidRDefault="00931531" w:rsidP="003F2B8E">
            <w:pPr>
              <w:rPr>
                <w:rFonts w:ascii="Calibri" w:hAnsi="Calibri" w:cs="Arial"/>
                <w:i/>
                <w:sz w:val="22"/>
                <w:szCs w:val="22"/>
              </w:rPr>
            </w:pPr>
          </w:p>
        </w:tc>
      </w:tr>
      <w:tr w:rsidR="00931531" w:rsidRPr="00B52613" w:rsidTr="003F2B8E">
        <w:trPr>
          <w:trHeight w:val="737"/>
        </w:trPr>
        <w:tc>
          <w:tcPr>
            <w:tcW w:w="1698" w:type="dxa"/>
            <w:vAlign w:val="center"/>
          </w:tcPr>
          <w:p w:rsidR="00931531" w:rsidRPr="00716E96" w:rsidRDefault="00E965FB" w:rsidP="003F2B8E">
            <w:pPr>
              <w:rPr>
                <w:rFonts w:ascii="Calibri" w:hAnsi="Calibri" w:cs="Arial"/>
                <w:b/>
                <w:i/>
                <w:sz w:val="22"/>
                <w:szCs w:val="22"/>
              </w:rPr>
            </w:pPr>
            <w:r w:rsidRPr="00716E96">
              <w:rPr>
                <w:rFonts w:ascii="Calibri" w:hAnsi="Calibri" w:cs="Arial"/>
                <w:b/>
                <w:bCs/>
                <w:i/>
                <w:sz w:val="22"/>
                <w:szCs w:val="22"/>
              </w:rPr>
              <w:t>12.</w:t>
            </w:r>
            <w:r w:rsidR="003F2B8E">
              <w:rPr>
                <w:rFonts w:ascii="Calibri" w:hAnsi="Calibri" w:cs="Arial"/>
                <w:b/>
                <w:bCs/>
                <w:i/>
                <w:sz w:val="22"/>
                <w:szCs w:val="22"/>
              </w:rPr>
              <w:t>15</w:t>
            </w:r>
            <w:r w:rsidR="00F322E3" w:rsidRPr="00716E96">
              <w:rPr>
                <w:rFonts w:ascii="Calibri" w:hAnsi="Calibri" w:cs="Arial"/>
                <w:b/>
                <w:bCs/>
                <w:i/>
                <w:sz w:val="22"/>
                <w:szCs w:val="22"/>
              </w:rPr>
              <w:t xml:space="preserve"> </w:t>
            </w:r>
            <w:r w:rsidR="00630E60" w:rsidRPr="00716E96">
              <w:rPr>
                <w:rFonts w:ascii="Calibri" w:hAnsi="Calibri" w:cs="Arial"/>
                <w:b/>
                <w:bCs/>
                <w:i/>
                <w:sz w:val="22"/>
                <w:szCs w:val="22"/>
              </w:rPr>
              <w:t>-1</w:t>
            </w:r>
            <w:r w:rsidR="003F2B8E">
              <w:rPr>
                <w:rFonts w:ascii="Calibri" w:hAnsi="Calibri" w:cs="Arial"/>
                <w:b/>
                <w:bCs/>
                <w:i/>
                <w:sz w:val="22"/>
                <w:szCs w:val="22"/>
              </w:rPr>
              <w:t>2</w:t>
            </w:r>
            <w:r w:rsidR="00630E60" w:rsidRPr="00716E96">
              <w:rPr>
                <w:rFonts w:ascii="Calibri" w:hAnsi="Calibri" w:cs="Arial"/>
                <w:b/>
                <w:bCs/>
                <w:i/>
                <w:sz w:val="22"/>
                <w:szCs w:val="22"/>
              </w:rPr>
              <w:t>.</w:t>
            </w:r>
            <w:r w:rsidR="003F2B8E">
              <w:rPr>
                <w:rFonts w:ascii="Calibri" w:hAnsi="Calibri" w:cs="Arial"/>
                <w:b/>
                <w:bCs/>
                <w:i/>
                <w:sz w:val="22"/>
                <w:szCs w:val="22"/>
              </w:rPr>
              <w:t>4</w:t>
            </w:r>
            <w:r w:rsidRPr="00716E96">
              <w:rPr>
                <w:rFonts w:ascii="Calibri" w:hAnsi="Calibri" w:cs="Arial"/>
                <w:b/>
                <w:bCs/>
                <w:i/>
                <w:sz w:val="22"/>
                <w:szCs w:val="22"/>
              </w:rPr>
              <w:t>5</w:t>
            </w:r>
          </w:p>
        </w:tc>
        <w:tc>
          <w:tcPr>
            <w:tcW w:w="7588" w:type="dxa"/>
            <w:shd w:val="pct90" w:color="FFFF99" w:fill="FFFF99"/>
            <w:vAlign w:val="center"/>
          </w:tcPr>
          <w:p w:rsidR="003F2B8E" w:rsidRPr="003F2B8E" w:rsidRDefault="003F2B8E" w:rsidP="003F2B8E">
            <w:pPr>
              <w:rPr>
                <w:rFonts w:asciiTheme="minorHAnsi" w:hAnsiTheme="minorHAnsi" w:cs="Arial"/>
                <w:b/>
                <w:i/>
                <w:sz w:val="22"/>
                <w:szCs w:val="22"/>
              </w:rPr>
            </w:pPr>
            <w:r w:rsidRPr="003F2B8E">
              <w:rPr>
                <w:rFonts w:asciiTheme="minorHAnsi" w:hAnsiTheme="minorHAnsi" w:cs="Arial"/>
                <w:i/>
                <w:sz w:val="22"/>
                <w:szCs w:val="22"/>
              </w:rPr>
              <w:t>Fundusze Europejskie na lata 2014-2020 – podstawowe założenia, cele</w:t>
            </w:r>
            <w:r>
              <w:rPr>
                <w:rFonts w:asciiTheme="minorHAnsi" w:hAnsiTheme="minorHAnsi" w:cs="Arial"/>
                <w:i/>
                <w:sz w:val="22"/>
                <w:szCs w:val="22"/>
              </w:rPr>
              <w:t>.</w:t>
            </w:r>
          </w:p>
          <w:p w:rsidR="00931531" w:rsidRPr="00B52613" w:rsidRDefault="00931531" w:rsidP="003F2B8E">
            <w:pPr>
              <w:rPr>
                <w:rFonts w:ascii="Calibri" w:hAnsi="Calibri" w:cs="Arial"/>
                <w:i/>
                <w:sz w:val="22"/>
                <w:szCs w:val="22"/>
              </w:rPr>
            </w:pPr>
          </w:p>
        </w:tc>
      </w:tr>
      <w:tr w:rsidR="00931531" w:rsidRPr="00B52613" w:rsidTr="003F2B8E">
        <w:trPr>
          <w:trHeight w:val="737"/>
        </w:trPr>
        <w:tc>
          <w:tcPr>
            <w:tcW w:w="1698" w:type="dxa"/>
            <w:vAlign w:val="center"/>
          </w:tcPr>
          <w:p w:rsidR="00931531" w:rsidRPr="00716E96" w:rsidRDefault="00E965FB" w:rsidP="003F2B8E">
            <w:pPr>
              <w:rPr>
                <w:rFonts w:ascii="Calibri" w:hAnsi="Calibri" w:cs="Arial"/>
                <w:b/>
                <w:i/>
                <w:sz w:val="22"/>
                <w:szCs w:val="22"/>
              </w:rPr>
            </w:pPr>
            <w:r w:rsidRPr="00716E96">
              <w:rPr>
                <w:rFonts w:ascii="Calibri" w:hAnsi="Calibri" w:cs="Arial"/>
                <w:b/>
                <w:bCs/>
                <w:i/>
                <w:sz w:val="22"/>
                <w:szCs w:val="22"/>
              </w:rPr>
              <w:t>1</w:t>
            </w:r>
            <w:r w:rsidR="003F2B8E">
              <w:rPr>
                <w:rFonts w:ascii="Calibri" w:hAnsi="Calibri" w:cs="Arial"/>
                <w:b/>
                <w:bCs/>
                <w:i/>
                <w:sz w:val="22"/>
                <w:szCs w:val="22"/>
              </w:rPr>
              <w:t>2</w:t>
            </w:r>
            <w:r w:rsidRPr="00716E96">
              <w:rPr>
                <w:rFonts w:ascii="Calibri" w:hAnsi="Calibri" w:cs="Arial"/>
                <w:b/>
                <w:bCs/>
                <w:i/>
                <w:sz w:val="22"/>
                <w:szCs w:val="22"/>
              </w:rPr>
              <w:t>.</w:t>
            </w:r>
            <w:r w:rsidR="003F2B8E">
              <w:rPr>
                <w:rFonts w:ascii="Calibri" w:hAnsi="Calibri" w:cs="Arial"/>
                <w:b/>
                <w:bCs/>
                <w:i/>
                <w:sz w:val="22"/>
                <w:szCs w:val="22"/>
              </w:rPr>
              <w:t>4</w:t>
            </w:r>
            <w:r w:rsidRPr="00716E96">
              <w:rPr>
                <w:rFonts w:ascii="Calibri" w:hAnsi="Calibri" w:cs="Arial"/>
                <w:b/>
                <w:bCs/>
                <w:i/>
                <w:sz w:val="22"/>
                <w:szCs w:val="22"/>
              </w:rPr>
              <w:t>5</w:t>
            </w:r>
            <w:r w:rsidR="00F322E3" w:rsidRPr="00716E96">
              <w:rPr>
                <w:rFonts w:ascii="Calibri" w:hAnsi="Calibri" w:cs="Arial"/>
                <w:b/>
                <w:bCs/>
                <w:i/>
                <w:sz w:val="22"/>
                <w:szCs w:val="22"/>
              </w:rPr>
              <w:t xml:space="preserve"> </w:t>
            </w:r>
            <w:r w:rsidR="00716E96" w:rsidRPr="00716E96">
              <w:rPr>
                <w:rFonts w:ascii="Calibri" w:hAnsi="Calibri" w:cs="Arial"/>
                <w:b/>
                <w:bCs/>
                <w:i/>
                <w:sz w:val="22"/>
                <w:szCs w:val="22"/>
              </w:rPr>
              <w:t>-</w:t>
            </w:r>
            <w:r w:rsidR="00931531" w:rsidRPr="00716E96">
              <w:rPr>
                <w:rFonts w:ascii="Calibri" w:hAnsi="Calibri" w:cs="Arial"/>
                <w:b/>
                <w:bCs/>
                <w:i/>
                <w:sz w:val="22"/>
                <w:szCs w:val="22"/>
              </w:rPr>
              <w:t>13.</w:t>
            </w:r>
            <w:r w:rsidR="003F2B8E">
              <w:rPr>
                <w:rFonts w:ascii="Calibri" w:hAnsi="Calibri" w:cs="Arial"/>
                <w:b/>
                <w:bCs/>
                <w:i/>
                <w:sz w:val="22"/>
                <w:szCs w:val="22"/>
              </w:rPr>
              <w:t>15</w:t>
            </w:r>
          </w:p>
        </w:tc>
        <w:tc>
          <w:tcPr>
            <w:tcW w:w="7588" w:type="dxa"/>
            <w:shd w:val="pct90" w:color="FFFF99" w:fill="FFFF99"/>
            <w:vAlign w:val="center"/>
          </w:tcPr>
          <w:p w:rsidR="00931531" w:rsidRPr="00B52613" w:rsidRDefault="003F2B8E" w:rsidP="003F2B8E">
            <w:pPr>
              <w:rPr>
                <w:rFonts w:ascii="Calibri" w:hAnsi="Calibri" w:cs="Arial"/>
                <w:i/>
                <w:sz w:val="22"/>
                <w:szCs w:val="22"/>
              </w:rPr>
            </w:pPr>
            <w:r>
              <w:rPr>
                <w:rFonts w:ascii="Calibri" w:hAnsi="Calibri" w:cs="Arial"/>
                <w:i/>
                <w:sz w:val="22"/>
                <w:szCs w:val="22"/>
              </w:rPr>
              <w:t>Dyskusja,  pytania, zakończenie spotkania.</w:t>
            </w:r>
          </w:p>
        </w:tc>
      </w:tr>
    </w:tbl>
    <w:p w:rsidR="0007553A" w:rsidRDefault="0007553A" w:rsidP="0007553A">
      <w:pPr>
        <w:spacing w:line="360" w:lineRule="auto"/>
        <w:jc w:val="both"/>
        <w:rPr>
          <w:rFonts w:ascii="Tahoma" w:hAnsi="Tahoma" w:cs="Tahoma"/>
          <w:b/>
          <w:bCs/>
          <w:sz w:val="20"/>
          <w:szCs w:val="20"/>
        </w:rPr>
      </w:pPr>
    </w:p>
    <w:sectPr w:rsidR="0007553A" w:rsidSect="00676697">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DE" w:rsidRDefault="00102FDE">
      <w:r>
        <w:separator/>
      </w:r>
    </w:p>
  </w:endnote>
  <w:endnote w:type="continuationSeparator" w:id="0">
    <w:p w:rsidR="00102FDE" w:rsidRDefault="0010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C72093" w:rsidP="00676697">
    <w:pPr>
      <w:pStyle w:val="Stopka"/>
      <w:framePr w:wrap="around" w:vAnchor="text" w:hAnchor="margin" w:xAlign="right" w:y="1"/>
      <w:rPr>
        <w:rStyle w:val="Numerstrony"/>
      </w:rPr>
    </w:pPr>
    <w:r>
      <w:rPr>
        <w:rStyle w:val="Numerstrony"/>
      </w:rPr>
      <w:fldChar w:fldCharType="begin"/>
    </w:r>
    <w:r w:rsidR="00716E96">
      <w:rPr>
        <w:rStyle w:val="Numerstrony"/>
      </w:rPr>
      <w:instrText xml:space="preserve">PAGE  </w:instrText>
    </w:r>
    <w:r>
      <w:rPr>
        <w:rStyle w:val="Numerstrony"/>
      </w:rPr>
      <w:fldChar w:fldCharType="end"/>
    </w:r>
  </w:p>
  <w:p w:rsidR="00716E96" w:rsidRDefault="00716E96" w:rsidP="006766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716E96" w:rsidP="006766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DE" w:rsidRDefault="00102FDE">
      <w:r>
        <w:separator/>
      </w:r>
    </w:p>
  </w:footnote>
  <w:footnote w:type="continuationSeparator" w:id="0">
    <w:p w:rsidR="00102FDE" w:rsidRDefault="0010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6" w:rsidRDefault="00D06120">
    <w:pPr>
      <w:pStyle w:val="Nagwek"/>
    </w:pPr>
    <w:r>
      <w:rPr>
        <w:noProof/>
      </w:rPr>
      <w:drawing>
        <wp:inline distT="0" distB="0" distL="0" distR="0">
          <wp:extent cx="5705475" cy="790575"/>
          <wp:effectExtent l="19050" t="0" r="9525" b="0"/>
          <wp:docPr id="1" name="Obraz 1" descr="LogaPT-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PT-MIR"/>
                  <pic:cNvPicPr>
                    <a:picLocks noChangeAspect="1" noChangeArrowheads="1"/>
                  </pic:cNvPicPr>
                </pic:nvPicPr>
                <pic:blipFill>
                  <a:blip r:embed="rId1"/>
                  <a:srcRect/>
                  <a:stretch>
                    <a:fillRect/>
                  </a:stretch>
                </pic:blipFill>
                <pic:spPr bwMode="auto">
                  <a:xfrm>
                    <a:off x="0" y="0"/>
                    <a:ext cx="5705475" cy="790575"/>
                  </a:xfrm>
                  <a:prstGeom prst="rect">
                    <a:avLst/>
                  </a:prstGeom>
                  <a:noFill/>
                  <a:ln w="9525">
                    <a:noFill/>
                    <a:miter lim="800000"/>
                    <a:headEnd/>
                    <a:tailEnd/>
                  </a:ln>
                </pic:spPr>
              </pic:pic>
            </a:graphicData>
          </a:graphic>
        </wp:inline>
      </w:drawing>
    </w:r>
  </w:p>
  <w:p w:rsidR="00716E96" w:rsidRPr="00B57F32" w:rsidRDefault="00716E96" w:rsidP="00676697">
    <w:pPr>
      <w:pStyle w:val="Nagwek"/>
      <w:jc w:val="center"/>
      <w:rPr>
        <w:rFonts w:ascii="Tahoma" w:hAnsi="Tahoma" w:cs="Tahoma"/>
        <w:sz w:val="16"/>
        <w:szCs w:val="16"/>
      </w:rPr>
    </w:pPr>
    <w:r w:rsidRPr="00B57F32">
      <w:rPr>
        <w:i/>
        <w:sz w:val="16"/>
        <w:szCs w:val="16"/>
      </w:rPr>
      <w:t>Projekt współfinansowany ze środków Unii Europejskiej z  Europejskiego Funduszu Rozwoju Regionalnego w ramach Programu Operacyjnego Pomoc Techniczna 2007-2013</w:t>
    </w:r>
    <w:r>
      <w:rPr>
        <w:i/>
        <w:sz w:val="16"/>
        <w:szCs w:val="16"/>
      </w:rPr>
      <w:t xml:space="preserve"> i budżet państwa, realizowany</w:t>
    </w:r>
    <w:r w:rsidRPr="00B57F32">
      <w:rPr>
        <w:i/>
        <w:sz w:val="16"/>
        <w:szCs w:val="16"/>
      </w:rPr>
      <w:t xml:space="preserve"> we współpracy z Ministerstwem </w:t>
    </w:r>
    <w:r>
      <w:rPr>
        <w:i/>
        <w:sz w:val="16"/>
        <w:szCs w:val="16"/>
      </w:rPr>
      <w:t>Infrastruktury i Rozwoju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76697"/>
    <w:rsid w:val="0004149D"/>
    <w:rsid w:val="00051B34"/>
    <w:rsid w:val="0007553A"/>
    <w:rsid w:val="00094E6F"/>
    <w:rsid w:val="000B3EAC"/>
    <w:rsid w:val="000D7FF7"/>
    <w:rsid w:val="00102FDE"/>
    <w:rsid w:val="00107C78"/>
    <w:rsid w:val="0013143C"/>
    <w:rsid w:val="00135585"/>
    <w:rsid w:val="00197C84"/>
    <w:rsid w:val="001B3644"/>
    <w:rsid w:val="0020569C"/>
    <w:rsid w:val="00245124"/>
    <w:rsid w:val="002542C8"/>
    <w:rsid w:val="00271624"/>
    <w:rsid w:val="002B15A7"/>
    <w:rsid w:val="0031609D"/>
    <w:rsid w:val="00323A04"/>
    <w:rsid w:val="003331C5"/>
    <w:rsid w:val="00392DB4"/>
    <w:rsid w:val="00396059"/>
    <w:rsid w:val="003F168B"/>
    <w:rsid w:val="003F2B8E"/>
    <w:rsid w:val="004868C0"/>
    <w:rsid w:val="004D2123"/>
    <w:rsid w:val="004E1634"/>
    <w:rsid w:val="00554674"/>
    <w:rsid w:val="00561D7F"/>
    <w:rsid w:val="00565632"/>
    <w:rsid w:val="005840DB"/>
    <w:rsid w:val="005C0725"/>
    <w:rsid w:val="005C119C"/>
    <w:rsid w:val="005D79B2"/>
    <w:rsid w:val="00600AE6"/>
    <w:rsid w:val="0062482B"/>
    <w:rsid w:val="00630E60"/>
    <w:rsid w:val="00676697"/>
    <w:rsid w:val="006A4FC5"/>
    <w:rsid w:val="006A59E1"/>
    <w:rsid w:val="006E7348"/>
    <w:rsid w:val="00716E96"/>
    <w:rsid w:val="00795CDB"/>
    <w:rsid w:val="007A69AC"/>
    <w:rsid w:val="008523B4"/>
    <w:rsid w:val="00887AAB"/>
    <w:rsid w:val="008C0861"/>
    <w:rsid w:val="00931531"/>
    <w:rsid w:val="00947E18"/>
    <w:rsid w:val="00965793"/>
    <w:rsid w:val="009C6633"/>
    <w:rsid w:val="009F57EB"/>
    <w:rsid w:val="00A24993"/>
    <w:rsid w:val="00A564F3"/>
    <w:rsid w:val="00B02518"/>
    <w:rsid w:val="00B14A4D"/>
    <w:rsid w:val="00B33670"/>
    <w:rsid w:val="00B52613"/>
    <w:rsid w:val="00B64201"/>
    <w:rsid w:val="00BA08CD"/>
    <w:rsid w:val="00BE0F43"/>
    <w:rsid w:val="00C25506"/>
    <w:rsid w:val="00C25C70"/>
    <w:rsid w:val="00C72093"/>
    <w:rsid w:val="00C815E7"/>
    <w:rsid w:val="00CE29A5"/>
    <w:rsid w:val="00D06120"/>
    <w:rsid w:val="00D27F66"/>
    <w:rsid w:val="00D34895"/>
    <w:rsid w:val="00E83559"/>
    <w:rsid w:val="00E965FB"/>
    <w:rsid w:val="00EA7D62"/>
    <w:rsid w:val="00EB52AD"/>
    <w:rsid w:val="00ED4569"/>
    <w:rsid w:val="00F322E3"/>
    <w:rsid w:val="00FD2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basedOn w:val="Domylnaczcionkaakapitu"/>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Tekstdymka">
    <w:name w:val="Balloon Text"/>
    <w:basedOn w:val="Normalny"/>
    <w:link w:val="TekstdymkaZnak"/>
    <w:rsid w:val="002542C8"/>
    <w:rPr>
      <w:rFonts w:ascii="Tahoma" w:hAnsi="Tahoma" w:cs="Tahoma"/>
      <w:sz w:val="16"/>
      <w:szCs w:val="16"/>
    </w:rPr>
  </w:style>
  <w:style w:type="character" w:customStyle="1" w:styleId="TekstdymkaZnak">
    <w:name w:val="Tekst dymka Znak"/>
    <w:basedOn w:val="Domylnaczcionkaakapitu"/>
    <w:link w:val="Tekstdymka"/>
    <w:rsid w:val="0025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a.kowalczyk</cp:lastModifiedBy>
  <cp:revision>3</cp:revision>
  <cp:lastPrinted>2014-11-13T11:36:00Z</cp:lastPrinted>
  <dcterms:created xsi:type="dcterms:W3CDTF">2014-11-13T11:36:00Z</dcterms:created>
  <dcterms:modified xsi:type="dcterms:W3CDTF">2014-11-13T11:36:00Z</dcterms:modified>
</cp:coreProperties>
</file>